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C75" w:rsidRPr="009718BA" w:rsidRDefault="00C01C75" w:rsidP="00C01C75">
      <w:pPr>
        <w:spacing w:after="240" w:line="360" w:lineRule="auto"/>
        <w:jc w:val="center"/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</w:pPr>
      <w:proofErr w:type="spellStart"/>
      <w:r w:rsidRPr="00AC2CC6">
        <w:rPr>
          <w:rFonts w:ascii="Arial" w:eastAsia="Tahoma" w:hAnsi="Arial" w:cs="Arial"/>
          <w:b/>
          <w:color w:val="000000"/>
          <w:sz w:val="20"/>
          <w:szCs w:val="20"/>
          <w:lang w:eastAsia="ru-RU"/>
        </w:rPr>
        <w:t>Domofond</w:t>
      </w:r>
      <w:proofErr w:type="spellEnd"/>
      <w:r w:rsidRPr="009718BA"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>.</w:t>
      </w:r>
      <w:proofErr w:type="spellStart"/>
      <w:r w:rsidRPr="00AC2CC6">
        <w:rPr>
          <w:rFonts w:ascii="Arial" w:eastAsia="Tahoma" w:hAnsi="Arial" w:cs="Arial"/>
          <w:b/>
          <w:color w:val="000000"/>
          <w:sz w:val="20"/>
          <w:szCs w:val="20"/>
          <w:lang w:eastAsia="ru-RU"/>
        </w:rPr>
        <w:t>ru</w:t>
      </w:r>
      <w:proofErr w:type="spellEnd"/>
      <w:r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>: Владивосток обогнал Москву по росту цен загородной недвижимости</w:t>
      </w:r>
    </w:p>
    <w:p w:rsidR="0036452B" w:rsidRDefault="00866E35" w:rsidP="00433CCB">
      <w:pPr>
        <w:spacing w:after="240" w:line="360" w:lineRule="auto"/>
        <w:jc w:val="both"/>
        <w:rPr>
          <w:rFonts w:ascii="Arial" w:eastAsia="Tahoma" w:hAnsi="Arial" w:cs="Arial"/>
          <w:i/>
          <w:color w:val="000000"/>
          <w:sz w:val="20"/>
          <w:szCs w:val="20"/>
          <w:lang w:val="ru-RU" w:eastAsia="ru-RU"/>
        </w:rPr>
      </w:pPr>
      <w:r w:rsidRPr="00AC2CC6">
        <w:rPr>
          <w:rFonts w:ascii="Arial" w:eastAsia="Tahoma" w:hAnsi="Arial" w:cs="Arial"/>
          <w:i/>
          <w:color w:val="000000"/>
          <w:sz w:val="20"/>
          <w:szCs w:val="20"/>
          <w:lang w:val="ru-RU" w:eastAsia="ru-RU"/>
        </w:rPr>
        <w:t xml:space="preserve">Эксперты портала </w:t>
      </w:r>
      <w:proofErr w:type="spellStart"/>
      <w:r w:rsidRPr="00AC2CC6">
        <w:rPr>
          <w:rFonts w:ascii="Arial" w:eastAsia="Tahoma" w:hAnsi="Arial" w:cs="Arial"/>
          <w:i/>
          <w:color w:val="000000"/>
          <w:sz w:val="20"/>
          <w:szCs w:val="20"/>
          <w:lang w:eastAsia="ru-RU"/>
        </w:rPr>
        <w:t>Domofond</w:t>
      </w:r>
      <w:proofErr w:type="spellEnd"/>
      <w:r w:rsidRPr="009718BA">
        <w:rPr>
          <w:rFonts w:ascii="Arial" w:eastAsia="Tahoma" w:hAnsi="Arial" w:cs="Arial"/>
          <w:i/>
          <w:color w:val="000000"/>
          <w:sz w:val="20"/>
          <w:szCs w:val="20"/>
          <w:lang w:val="ru-RU" w:eastAsia="ru-RU"/>
        </w:rPr>
        <w:t>.</w:t>
      </w:r>
      <w:proofErr w:type="spellStart"/>
      <w:r w:rsidRPr="00AC2CC6">
        <w:rPr>
          <w:rFonts w:ascii="Arial" w:eastAsia="Tahoma" w:hAnsi="Arial" w:cs="Arial"/>
          <w:i/>
          <w:color w:val="000000"/>
          <w:sz w:val="20"/>
          <w:szCs w:val="20"/>
          <w:lang w:eastAsia="ru-RU"/>
        </w:rPr>
        <w:t>ru</w:t>
      </w:r>
      <w:proofErr w:type="spellEnd"/>
      <w:r w:rsidRPr="009718BA">
        <w:rPr>
          <w:rFonts w:ascii="Arial" w:eastAsia="Tahoma" w:hAnsi="Arial" w:cs="Arial"/>
          <w:i/>
          <w:color w:val="000000"/>
          <w:sz w:val="20"/>
          <w:szCs w:val="20"/>
          <w:lang w:val="ru-RU" w:eastAsia="ru-RU"/>
        </w:rPr>
        <w:t xml:space="preserve"> </w:t>
      </w:r>
      <w:r w:rsidRPr="00AC2CC6">
        <w:rPr>
          <w:rFonts w:ascii="Arial" w:eastAsia="Tahoma" w:hAnsi="Arial" w:cs="Arial"/>
          <w:i/>
          <w:color w:val="000000"/>
          <w:sz w:val="20"/>
          <w:szCs w:val="20"/>
          <w:lang w:val="ru-RU" w:eastAsia="ru-RU"/>
        </w:rPr>
        <w:t>проанализирова</w:t>
      </w:r>
      <w:r w:rsidR="008F11DD" w:rsidRPr="00AC2CC6">
        <w:rPr>
          <w:rFonts w:ascii="Arial" w:eastAsia="Tahoma" w:hAnsi="Arial" w:cs="Arial"/>
          <w:i/>
          <w:color w:val="000000"/>
          <w:sz w:val="20"/>
          <w:szCs w:val="20"/>
          <w:lang w:val="ru-RU" w:eastAsia="ru-RU"/>
        </w:rPr>
        <w:t xml:space="preserve">ли изменение цен </w:t>
      </w:r>
      <w:r w:rsidR="0036452B">
        <w:rPr>
          <w:rFonts w:ascii="Arial" w:eastAsia="Tahoma" w:hAnsi="Arial" w:cs="Arial"/>
          <w:i/>
          <w:color w:val="000000"/>
          <w:sz w:val="20"/>
          <w:szCs w:val="20"/>
          <w:lang w:val="ru-RU" w:eastAsia="ru-RU"/>
        </w:rPr>
        <w:t>загородной недвижимости за год в 78 городах с населением от 250 тысяч человек на фоне проводимой дачной реформы. Выяснилось, что цены выросли в 59 городах, причем сильнее всего – во Владивостоке (+28%), Москве (+21%) и Якутске (+19%). Максимальное снижение цены отмечено в Смоленске (-5%). Дороже всего загородная недвижимость продается в Сочи и Химках – почти за 80 тысяч рублей за квадратный метр, а дешевле всего – в Кургане и Магнитогорске, менее чем за 20 тысяч рублей за квадратный метр.</w:t>
      </w:r>
    </w:p>
    <w:p w:rsidR="00AC2CC6" w:rsidRPr="00AC2CC6" w:rsidRDefault="00570C88" w:rsidP="00433CCB">
      <w:pPr>
        <w:spacing w:after="240" w:line="360" w:lineRule="auto"/>
        <w:jc w:val="both"/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</w:pPr>
      <w:r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>Города с самой дорогой загородной недвижимостью</w:t>
      </w:r>
    </w:p>
    <w:p w:rsidR="00570C88" w:rsidRDefault="00294B0A" w:rsidP="00433CCB">
      <w:pPr>
        <w:spacing w:after="240" w:line="360" w:lineRule="auto"/>
        <w:jc w:val="both"/>
        <w:rPr>
          <w:rFonts w:ascii="Arial" w:eastAsia="Tahoma" w:hAnsi="Arial" w:cs="Arial"/>
          <w:color w:val="000000"/>
          <w:sz w:val="20"/>
          <w:szCs w:val="20"/>
          <w:lang w:val="ru-RU" w:eastAsia="ru-RU"/>
        </w:rPr>
      </w:pPr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Анализ средне</w:t>
      </w:r>
      <w:r w:rsidR="00570C88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й стоимости квадратного метра загородной недвижимости </w:t>
      </w:r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в </w:t>
      </w:r>
      <w:r w:rsidR="00570C88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марте</w:t>
      </w:r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 показал, </w:t>
      </w:r>
      <w:r w:rsidR="00570C88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что дороже всего она продается в Сочи – в среднем за 79 948 рублей за квадратный метр (+9% за год). Второе и третье место занимают подмосковные города Химки (78 311 рублей, -4%) и </w:t>
      </w:r>
      <w:proofErr w:type="spellStart"/>
      <w:r w:rsidR="00570C88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Балашиха</w:t>
      </w:r>
      <w:proofErr w:type="spellEnd"/>
      <w:r w:rsidR="00570C88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 (66 235 рублей, -5%). </w:t>
      </w:r>
    </w:p>
    <w:p w:rsidR="000B53C6" w:rsidRDefault="00433CCB" w:rsidP="00433CCB">
      <w:pPr>
        <w:spacing w:line="276" w:lineRule="auto"/>
        <w:jc w:val="center"/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</w:pPr>
      <w:r w:rsidRPr="00433CCB"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 xml:space="preserve">10 городов </w:t>
      </w:r>
      <w:r w:rsidR="00480F95"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>с самыми</w:t>
      </w:r>
      <w:r w:rsidRPr="00433CCB"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 xml:space="preserve"> </w:t>
      </w:r>
      <w:r w:rsidR="00480F95"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>высокими средними ценами за кв. м. в рублях и их изменение за год (март к марту 2018-19 гг.)</w:t>
      </w:r>
    </w:p>
    <w:tbl>
      <w:tblPr>
        <w:tblW w:w="0" w:type="auto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"/>
        <w:gridCol w:w="1796"/>
        <w:gridCol w:w="828"/>
        <w:gridCol w:w="1196"/>
      </w:tblGrid>
      <w:tr w:rsidR="00480F95" w:rsidRPr="00480F95" w:rsidTr="00570C88">
        <w:trPr>
          <w:trHeight w:val="286"/>
          <w:jc w:val="center"/>
        </w:trPr>
        <w:tc>
          <w:tcPr>
            <w:tcW w:w="0" w:type="auto"/>
            <w:shd w:val="clear" w:color="auto" w:fill="FF0000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shd w:val="clear" w:color="auto" w:fill="FF0000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/>
                <w:sz w:val="20"/>
                <w:szCs w:val="20"/>
                <w:lang w:val="ru-RU" w:eastAsia="ru-RU"/>
              </w:rPr>
              <w:t>Город</w:t>
            </w:r>
          </w:p>
        </w:tc>
        <w:tc>
          <w:tcPr>
            <w:tcW w:w="0" w:type="auto"/>
            <w:shd w:val="clear" w:color="auto" w:fill="FF0000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/>
                <w:sz w:val="20"/>
                <w:szCs w:val="20"/>
                <w:lang w:val="ru-RU" w:eastAsia="ru-RU"/>
              </w:rPr>
              <w:t>Цена</w:t>
            </w:r>
          </w:p>
        </w:tc>
        <w:tc>
          <w:tcPr>
            <w:tcW w:w="0" w:type="auto"/>
            <w:shd w:val="clear" w:color="auto" w:fill="FF0000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/>
                <w:sz w:val="20"/>
                <w:szCs w:val="20"/>
                <w:lang w:val="ru-RU" w:eastAsia="ru-RU"/>
              </w:rPr>
              <w:t>Динамика</w:t>
            </w:r>
          </w:p>
        </w:tc>
      </w:tr>
      <w:tr w:rsidR="00480F95" w:rsidRPr="00480F95" w:rsidTr="00480F9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  <w:t>Сочи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79 948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9%</w:t>
            </w:r>
          </w:p>
        </w:tc>
      </w:tr>
      <w:tr w:rsidR="00480F95" w:rsidRPr="00480F95" w:rsidTr="00480F9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  <w:t>Химки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78 311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-4%</w:t>
            </w:r>
          </w:p>
        </w:tc>
      </w:tr>
      <w:tr w:rsidR="00480F95" w:rsidRPr="00480F95" w:rsidTr="00480F9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</w:pPr>
            <w:proofErr w:type="spellStart"/>
            <w:r w:rsidRPr="00480F95"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  <w:t>Балашиха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66 235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-5%</w:t>
            </w:r>
          </w:p>
        </w:tc>
      </w:tr>
      <w:tr w:rsidR="00480F95" w:rsidRPr="00480F95" w:rsidTr="00480F9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  <w:t>Севастополь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60 099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4%</w:t>
            </w:r>
          </w:p>
        </w:tc>
      </w:tr>
      <w:tr w:rsidR="00480F95" w:rsidRPr="00480F95" w:rsidTr="00480F9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  <w:t>Владивосток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56 059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28%</w:t>
            </w:r>
          </w:p>
        </w:tc>
      </w:tr>
      <w:tr w:rsidR="00480F95" w:rsidRPr="00480F95" w:rsidTr="00480F9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  <w:t>Подольск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54 231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2%</w:t>
            </w:r>
          </w:p>
        </w:tc>
      </w:tr>
      <w:tr w:rsidR="00480F95" w:rsidRPr="00480F95" w:rsidTr="00480F9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53 023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13%</w:t>
            </w:r>
          </w:p>
        </w:tc>
      </w:tr>
      <w:tr w:rsidR="00480F95" w:rsidRPr="00480F95" w:rsidTr="00480F9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52 966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21%</w:t>
            </w:r>
          </w:p>
        </w:tc>
      </w:tr>
      <w:tr w:rsidR="00480F95" w:rsidRPr="00480F95" w:rsidTr="00480F9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  <w:t>Симферополь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51 865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11%</w:t>
            </w:r>
          </w:p>
        </w:tc>
      </w:tr>
      <w:tr w:rsidR="00480F95" w:rsidRPr="00480F95" w:rsidTr="00480F9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bCs/>
                <w:sz w:val="20"/>
                <w:szCs w:val="20"/>
                <w:lang w:val="ru-RU" w:eastAsia="ru-RU"/>
              </w:rPr>
              <w:t>Якутск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51 695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0F95" w:rsidRPr="00480F95" w:rsidRDefault="00480F95" w:rsidP="00480F9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480F95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19%</w:t>
            </w:r>
          </w:p>
        </w:tc>
      </w:tr>
    </w:tbl>
    <w:p w:rsidR="007B23FE" w:rsidRPr="00AC2CC6" w:rsidRDefault="009718BA" w:rsidP="007B23FE">
      <w:pPr>
        <w:spacing w:before="240" w:after="240" w:line="360" w:lineRule="auto"/>
        <w:jc w:val="both"/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</w:pPr>
      <w:r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>Города с самой дешевой</w:t>
      </w:r>
      <w:r w:rsidR="007B23FE"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 xml:space="preserve"> загородной недвижимостью</w:t>
      </w:r>
    </w:p>
    <w:p w:rsidR="00480F95" w:rsidRPr="005A1A91" w:rsidRDefault="005A1A91" w:rsidP="007B23FE">
      <w:pPr>
        <w:spacing w:before="240" w:after="240" w:line="360" w:lineRule="auto"/>
        <w:jc w:val="both"/>
        <w:rPr>
          <w:rFonts w:ascii="Arial" w:eastAsia="Tahoma" w:hAnsi="Arial" w:cs="Arial"/>
          <w:color w:val="000000"/>
          <w:sz w:val="20"/>
          <w:szCs w:val="20"/>
          <w:lang w:val="ru-RU" w:eastAsia="ru-RU"/>
        </w:rPr>
      </w:pPr>
      <w:r w:rsidRPr="005A1A91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Дешевле всего можно купить недвижимость за городо</w:t>
      </w:r>
      <w:r w:rsidR="007B23FE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м</w:t>
      </w:r>
      <w:r w:rsidRPr="005A1A91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 в </w:t>
      </w:r>
      <w:proofErr w:type="gramStart"/>
      <w:r w:rsidRPr="005A1A91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Курган</w:t>
      </w:r>
      <w:r w:rsidR="00ED3CB0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е</w:t>
      </w:r>
      <w:proofErr w:type="gramEnd"/>
      <w:r w:rsidR="00ED3CB0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 и Магнитогорске – единственным</w:t>
      </w:r>
      <w:r w:rsidRPr="005A1A91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, где ценник составил</w:t>
      </w:r>
      <w:r w:rsidR="00ED3CB0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 менее 20 000 рублей за кв. м. т</w:t>
      </w:r>
      <w:r w:rsidRPr="005A1A91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ретьим по доступности стал Новокузнецк. Среди первой десятки по доступности</w:t>
      </w:r>
      <w:r w:rsidR="00C42DDC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,</w:t>
      </w:r>
      <w:r w:rsidRPr="005A1A91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 цены незначительно снизились в семи городах. Подорожание зафиксировано в трех: </w:t>
      </w:r>
      <w:proofErr w:type="gramStart"/>
      <w:r w:rsidRPr="005A1A91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Кургане</w:t>
      </w:r>
      <w:proofErr w:type="gramEnd"/>
      <w:r w:rsidRPr="005A1A91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 (+1%), Череповце (+9%) и Вологде (+12%). </w:t>
      </w:r>
    </w:p>
    <w:p w:rsidR="00570C88" w:rsidRDefault="00570C88" w:rsidP="00570C88">
      <w:pPr>
        <w:spacing w:line="276" w:lineRule="auto"/>
        <w:jc w:val="center"/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</w:pPr>
      <w:r w:rsidRPr="00433CCB"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 xml:space="preserve">10 городов </w:t>
      </w:r>
      <w:r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>с самыми</w:t>
      </w:r>
      <w:r w:rsidRPr="00433CCB"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 xml:space="preserve"> </w:t>
      </w:r>
      <w:r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>низкими средними ценами за кв. м. в рублях и их изменение за год (март к марту 2018-19 гг.)</w:t>
      </w:r>
    </w:p>
    <w:tbl>
      <w:tblPr>
        <w:tblW w:w="0" w:type="auto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"/>
        <w:gridCol w:w="1653"/>
        <w:gridCol w:w="828"/>
        <w:gridCol w:w="1196"/>
      </w:tblGrid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92D050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shd w:val="clear" w:color="auto" w:fill="92D050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  <w:t>Город</w:t>
            </w:r>
          </w:p>
        </w:tc>
        <w:tc>
          <w:tcPr>
            <w:tcW w:w="0" w:type="auto"/>
            <w:shd w:val="clear" w:color="auto" w:fill="92D050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  <w:t>Цена</w:t>
            </w:r>
          </w:p>
        </w:tc>
        <w:tc>
          <w:tcPr>
            <w:tcW w:w="0" w:type="auto"/>
            <w:shd w:val="clear" w:color="auto" w:fill="92D050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  <w:t>Динамика</w:t>
            </w:r>
          </w:p>
        </w:tc>
      </w:tr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Курган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19 572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1%</w:t>
            </w:r>
          </w:p>
        </w:tc>
      </w:tr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Магнитогорск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19 951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-1%</w:t>
            </w:r>
          </w:p>
        </w:tc>
      </w:tr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Новокузнецк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20 075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-3%</w:t>
            </w:r>
          </w:p>
        </w:tc>
      </w:tr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lastRenderedPageBreak/>
              <w:t>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Тольятти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21 120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-4%</w:t>
            </w:r>
          </w:p>
        </w:tc>
      </w:tr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Киров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21 302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-2%</w:t>
            </w:r>
          </w:p>
        </w:tc>
      </w:tr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Омск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21 534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-2%</w:t>
            </w:r>
          </w:p>
        </w:tc>
      </w:tr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Череповец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22 656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9%</w:t>
            </w:r>
          </w:p>
        </w:tc>
      </w:tr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Вологда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22 759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12%</w:t>
            </w:r>
          </w:p>
        </w:tc>
      </w:tr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Волжский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23 534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-1%</w:t>
            </w:r>
          </w:p>
        </w:tc>
      </w:tr>
      <w:tr w:rsidR="00570C88" w:rsidRPr="00570C88" w:rsidTr="00570C88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Нижневартовск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23 806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70C88" w:rsidRPr="00570C88" w:rsidRDefault="00570C88" w:rsidP="00570C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570C88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-1%</w:t>
            </w:r>
          </w:p>
        </w:tc>
      </w:tr>
    </w:tbl>
    <w:p w:rsidR="007B23FE" w:rsidRPr="00FE14D9" w:rsidRDefault="005A1A91" w:rsidP="007B23FE">
      <w:pPr>
        <w:spacing w:before="240" w:line="360" w:lineRule="auto"/>
        <w:jc w:val="both"/>
        <w:rPr>
          <w:rFonts w:ascii="Arial" w:eastAsia="Tahoma" w:hAnsi="Arial" w:cs="Arial"/>
          <w:color w:val="000000"/>
          <w:sz w:val="20"/>
          <w:szCs w:val="20"/>
          <w:lang w:val="ru-RU" w:eastAsia="ru-RU"/>
        </w:rPr>
      </w:pPr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В большинстве городов – 59 из 78 – </w:t>
      </w:r>
      <w:r w:rsidR="007B23FE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цена</w:t>
      </w:r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 увеличилась. Наибольший рост отмечен в попавших в первую десятку по дороговизне </w:t>
      </w:r>
      <w:proofErr w:type="gramStart"/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городах</w:t>
      </w:r>
      <w:proofErr w:type="gramEnd"/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: </w:t>
      </w:r>
      <w:proofErr w:type="gramStart"/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Владивостоке</w:t>
      </w:r>
      <w:proofErr w:type="gramEnd"/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 (+28%), Москве (+21%),  Якутске (+19%) и Санкт-Петербурге (+13%), а также Махачкале (+17%). В 16 городах </w:t>
      </w:r>
      <w:r w:rsidR="007B23FE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стоимость</w:t>
      </w:r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 снизил</w:t>
      </w:r>
      <w:r w:rsidR="007B23FE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а</w:t>
      </w:r>
      <w:r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 xml:space="preserve">сь, заметнее всего – в Смоленске (-5%). В Нижнем Тагиле, Иванове и Чебоксарах </w:t>
      </w:r>
      <w:r w:rsidR="007B23FE">
        <w:rPr>
          <w:rFonts w:ascii="Arial" w:eastAsia="Tahoma" w:hAnsi="Arial" w:cs="Arial"/>
          <w:color w:val="000000"/>
          <w:sz w:val="20"/>
          <w:szCs w:val="20"/>
          <w:lang w:val="ru-RU" w:eastAsia="ru-RU"/>
        </w:rPr>
        <w:t>ценники остались на уровне марта 2018 года.</w:t>
      </w:r>
    </w:p>
    <w:p w:rsidR="00FE14D9" w:rsidRPr="00FE14D9" w:rsidRDefault="00FE14D9" w:rsidP="007B23FE">
      <w:pPr>
        <w:spacing w:before="240" w:line="360" w:lineRule="auto"/>
        <w:jc w:val="both"/>
        <w:rPr>
          <w:rFonts w:ascii="Arial" w:eastAsia="Tahoma" w:hAnsi="Arial" w:cs="Arial"/>
          <w:color w:val="000000"/>
          <w:sz w:val="20"/>
          <w:szCs w:val="20"/>
          <w:lang w:val="ru-RU" w:eastAsia="ru-RU"/>
        </w:rPr>
      </w:pPr>
    </w:p>
    <w:p w:rsidR="00F74919" w:rsidRDefault="00F74919" w:rsidP="009654CB">
      <w:pPr>
        <w:spacing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  <w:r w:rsidRPr="009654CB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О </w:t>
      </w:r>
      <w:proofErr w:type="spellStart"/>
      <w:r w:rsidRPr="009654CB">
        <w:rPr>
          <w:rFonts w:ascii="Arial" w:hAnsi="Arial" w:cs="Arial"/>
          <w:b/>
          <w:bCs/>
          <w:color w:val="000000"/>
          <w:sz w:val="20"/>
          <w:szCs w:val="20"/>
        </w:rPr>
        <w:t>Domofond</w:t>
      </w:r>
      <w:proofErr w:type="spellEnd"/>
      <w:r w:rsidRPr="009654CB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.</w:t>
      </w:r>
      <w:proofErr w:type="spellStart"/>
      <w:r w:rsidRPr="009654CB">
        <w:rPr>
          <w:rFonts w:ascii="Arial" w:hAnsi="Arial" w:cs="Arial"/>
          <w:b/>
          <w:bCs/>
          <w:color w:val="000000"/>
          <w:sz w:val="20"/>
          <w:szCs w:val="20"/>
        </w:rPr>
        <w:t>ru</w:t>
      </w:r>
      <w:proofErr w:type="spellEnd"/>
    </w:p>
    <w:p w:rsidR="00236B49" w:rsidRPr="00236B49" w:rsidRDefault="00236B49" w:rsidP="009654CB">
      <w:pPr>
        <w:spacing w:line="36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:rsidR="00F74919" w:rsidRPr="009654CB" w:rsidRDefault="00F74919" w:rsidP="000E21E3">
      <w:pPr>
        <w:spacing w:after="240" w:line="360" w:lineRule="auto"/>
        <w:jc w:val="both"/>
        <w:rPr>
          <w:rFonts w:ascii="Arial" w:hAnsi="Arial" w:cs="Arial"/>
          <w:color w:val="000000"/>
          <w:sz w:val="20"/>
          <w:szCs w:val="20"/>
          <w:lang w:val="ru-RU"/>
        </w:rPr>
      </w:pPr>
      <w:proofErr w:type="spellStart"/>
      <w:r w:rsidRPr="009654CB">
        <w:rPr>
          <w:rFonts w:ascii="Arial" w:hAnsi="Arial" w:cs="Arial"/>
          <w:color w:val="000000"/>
          <w:sz w:val="20"/>
          <w:szCs w:val="20"/>
        </w:rPr>
        <w:t>Domofond</w:t>
      </w:r>
      <w:proofErr w:type="spellEnd"/>
      <w:r w:rsidRPr="009654CB">
        <w:rPr>
          <w:rFonts w:ascii="Arial" w:hAnsi="Arial" w:cs="Arial"/>
          <w:color w:val="000000"/>
          <w:sz w:val="20"/>
          <w:szCs w:val="20"/>
          <w:lang w:val="ru-RU"/>
        </w:rPr>
        <w:t>.</w:t>
      </w:r>
      <w:proofErr w:type="spellStart"/>
      <w:r w:rsidRPr="009654CB">
        <w:rPr>
          <w:rFonts w:ascii="Arial" w:hAnsi="Arial" w:cs="Arial"/>
          <w:color w:val="000000"/>
          <w:sz w:val="20"/>
          <w:szCs w:val="20"/>
        </w:rPr>
        <w:t>ru</w:t>
      </w:r>
      <w:proofErr w:type="spellEnd"/>
      <w:r w:rsidRPr="009654CB">
        <w:rPr>
          <w:rFonts w:ascii="Arial" w:hAnsi="Arial" w:cs="Arial"/>
          <w:color w:val="000000"/>
          <w:sz w:val="20"/>
          <w:szCs w:val="20"/>
          <w:lang w:val="ru-RU"/>
        </w:rPr>
        <w:t xml:space="preserve"> – это ведущий сайт для поиска недвижимости по всей России: база новостроек, квартиры на продажу и в аренду, загородная недвижимость, коммерческая недвижимость. На сайте представлена аналитика рынка, инструменты для оценки стоимости жилья, рейтинги городов и районов на основе оценок местных жителей, отзывы жителей о своих районах, а также советы о покупке, продаже и аренде жилья, которые легко применить на практике. </w:t>
      </w:r>
    </w:p>
    <w:p w:rsidR="00866E35" w:rsidRDefault="00F74919" w:rsidP="000E21E3">
      <w:pPr>
        <w:spacing w:after="240" w:line="360" w:lineRule="auto"/>
        <w:jc w:val="both"/>
        <w:rPr>
          <w:rFonts w:ascii="Arial" w:hAnsi="Arial" w:cs="Arial"/>
          <w:color w:val="000000"/>
          <w:sz w:val="20"/>
          <w:szCs w:val="20"/>
          <w:lang w:val="ru-RU"/>
        </w:rPr>
      </w:pPr>
      <w:r w:rsidRPr="009654CB">
        <w:rPr>
          <w:rFonts w:ascii="Arial" w:hAnsi="Arial" w:cs="Arial"/>
          <w:color w:val="000000"/>
          <w:sz w:val="20"/>
          <w:szCs w:val="20"/>
          <w:lang w:val="ru-RU"/>
        </w:rPr>
        <w:t>Для СМИ и посетителей сайта разработаны аналитические инструменты. В разделе «Цены»</w:t>
      </w:r>
      <w:r w:rsidRPr="009654CB">
        <w:rPr>
          <w:rFonts w:ascii="Arial" w:hAnsi="Arial" w:cs="Arial"/>
          <w:sz w:val="20"/>
          <w:szCs w:val="20"/>
          <w:lang w:val="ru-RU"/>
        </w:rPr>
        <w:t xml:space="preserve"> </w:t>
      </w:r>
      <w:r w:rsidR="007F2A61">
        <w:fldChar w:fldCharType="begin"/>
      </w:r>
      <w:r w:rsidR="007F2A61">
        <w:instrText>HYPERLINK</w:instrText>
      </w:r>
      <w:r w:rsidR="007F2A61" w:rsidRPr="00001BCB">
        <w:rPr>
          <w:lang w:val="ru-RU"/>
        </w:rPr>
        <w:instrText xml:space="preserve"> "</w:instrText>
      </w:r>
      <w:r w:rsidR="007F2A61">
        <w:instrText>http</w:instrText>
      </w:r>
      <w:r w:rsidR="007F2A61" w:rsidRPr="00001BCB">
        <w:rPr>
          <w:lang w:val="ru-RU"/>
        </w:rPr>
        <w:instrText>://</w:instrText>
      </w:r>
      <w:r w:rsidR="007F2A61">
        <w:instrText>www</w:instrText>
      </w:r>
      <w:r w:rsidR="007F2A61" w:rsidRPr="00001BCB">
        <w:rPr>
          <w:lang w:val="ru-RU"/>
        </w:rPr>
        <w:instrText>.</w:instrText>
      </w:r>
      <w:r w:rsidR="007F2A61">
        <w:instrText>domofond</w:instrText>
      </w:r>
      <w:r w:rsidR="007F2A61" w:rsidRPr="00001BCB">
        <w:rPr>
          <w:lang w:val="ru-RU"/>
        </w:rPr>
        <w:instrText>.</w:instrText>
      </w:r>
      <w:r w:rsidR="007F2A61">
        <w:instrText>ru</w:instrText>
      </w:r>
      <w:r w:rsidR="007F2A61" w:rsidRPr="00001BCB">
        <w:rPr>
          <w:lang w:val="ru-RU"/>
        </w:rPr>
        <w:instrText>/</w:instrText>
      </w:r>
      <w:r w:rsidR="007F2A61">
        <w:instrText>tseny</w:instrText>
      </w:r>
      <w:r w:rsidR="007F2A61" w:rsidRPr="00001BCB">
        <w:rPr>
          <w:lang w:val="ru-RU"/>
        </w:rPr>
        <w:instrText>"</w:instrText>
      </w:r>
      <w:r w:rsidR="007F2A61">
        <w:fldChar w:fldCharType="separate"/>
      </w:r>
      <w:r w:rsidRPr="009654CB">
        <w:rPr>
          <w:rStyle w:val="a3"/>
          <w:rFonts w:ascii="Arial" w:hAnsi="Arial" w:cs="Arial"/>
          <w:sz w:val="20"/>
          <w:szCs w:val="20"/>
        </w:rPr>
        <w:t>http</w:t>
      </w:r>
      <w:r w:rsidRPr="009654CB">
        <w:rPr>
          <w:rStyle w:val="a3"/>
          <w:rFonts w:ascii="Arial" w:hAnsi="Arial" w:cs="Arial"/>
          <w:sz w:val="20"/>
          <w:szCs w:val="20"/>
          <w:lang w:val="ru-RU"/>
        </w:rPr>
        <w:t>://</w:t>
      </w:r>
      <w:r w:rsidRPr="009654CB">
        <w:rPr>
          <w:rStyle w:val="a3"/>
          <w:rFonts w:ascii="Arial" w:hAnsi="Arial" w:cs="Arial"/>
          <w:sz w:val="20"/>
          <w:szCs w:val="20"/>
        </w:rPr>
        <w:t>www</w:t>
      </w:r>
      <w:r w:rsidRPr="009654CB">
        <w:rPr>
          <w:rStyle w:val="a3"/>
          <w:rFonts w:ascii="Arial" w:hAnsi="Arial" w:cs="Arial"/>
          <w:sz w:val="20"/>
          <w:szCs w:val="20"/>
          <w:lang w:val="ru-RU"/>
        </w:rPr>
        <w:t>.</w:t>
      </w:r>
      <w:r w:rsidRPr="009654CB">
        <w:rPr>
          <w:rStyle w:val="a3"/>
          <w:rFonts w:ascii="Arial" w:hAnsi="Arial" w:cs="Arial"/>
          <w:sz w:val="20"/>
          <w:szCs w:val="20"/>
        </w:rPr>
        <w:t>domofond</w:t>
      </w:r>
      <w:r w:rsidRPr="009654CB">
        <w:rPr>
          <w:rStyle w:val="a3"/>
          <w:rFonts w:ascii="Arial" w:hAnsi="Arial" w:cs="Arial"/>
          <w:sz w:val="20"/>
          <w:szCs w:val="20"/>
          <w:lang w:val="ru-RU"/>
        </w:rPr>
        <w:t>.</w:t>
      </w:r>
      <w:r w:rsidRPr="009654CB">
        <w:rPr>
          <w:rStyle w:val="a3"/>
          <w:rFonts w:ascii="Arial" w:hAnsi="Arial" w:cs="Arial"/>
          <w:sz w:val="20"/>
          <w:szCs w:val="20"/>
        </w:rPr>
        <w:t>ru</w:t>
      </w:r>
      <w:r w:rsidRPr="009654CB">
        <w:rPr>
          <w:rStyle w:val="a3"/>
          <w:rFonts w:ascii="Arial" w:hAnsi="Arial" w:cs="Arial"/>
          <w:sz w:val="20"/>
          <w:szCs w:val="20"/>
          <w:lang w:val="ru-RU"/>
        </w:rPr>
        <w:t>/</w:t>
      </w:r>
      <w:r w:rsidRPr="009654CB">
        <w:rPr>
          <w:rStyle w:val="a3"/>
          <w:rFonts w:ascii="Arial" w:hAnsi="Arial" w:cs="Arial"/>
          <w:sz w:val="20"/>
          <w:szCs w:val="20"/>
        </w:rPr>
        <w:t>tseny</w:t>
      </w:r>
      <w:r w:rsidR="007F2A61">
        <w:fldChar w:fldCharType="end"/>
      </w:r>
      <w:r w:rsidRPr="009654CB">
        <w:rPr>
          <w:rFonts w:ascii="Arial" w:hAnsi="Arial" w:cs="Arial"/>
          <w:sz w:val="20"/>
          <w:szCs w:val="20"/>
          <w:lang w:val="ru-RU"/>
        </w:rPr>
        <w:t xml:space="preserve"> </w:t>
      </w:r>
      <w:r w:rsidRPr="009654CB">
        <w:rPr>
          <w:rFonts w:ascii="Arial" w:hAnsi="Arial" w:cs="Arial"/>
          <w:color w:val="000000"/>
          <w:sz w:val="20"/>
          <w:szCs w:val="20"/>
          <w:lang w:val="ru-RU"/>
        </w:rPr>
        <w:t xml:space="preserve">можно узнать средние цены на продажу и аренду жилья в любом городе России. Сервис </w:t>
      </w:r>
      <w:proofErr w:type="spellStart"/>
      <w:r w:rsidRPr="009654CB">
        <w:rPr>
          <w:rFonts w:ascii="Arial" w:hAnsi="Arial" w:cs="Arial"/>
          <w:color w:val="000000"/>
          <w:sz w:val="20"/>
          <w:szCs w:val="20"/>
          <w:lang w:val="ru-RU"/>
        </w:rPr>
        <w:t>онлайн-оценки</w:t>
      </w:r>
      <w:proofErr w:type="spellEnd"/>
      <w:r w:rsidRPr="009654CB">
        <w:rPr>
          <w:rFonts w:ascii="Arial" w:hAnsi="Arial" w:cs="Arial"/>
          <w:color w:val="000000"/>
          <w:sz w:val="20"/>
          <w:szCs w:val="20"/>
          <w:lang w:val="ru-RU"/>
        </w:rPr>
        <w:t xml:space="preserve"> квартир «</w:t>
      </w:r>
      <w:proofErr w:type="spellStart"/>
      <w:r w:rsidRPr="009654CB">
        <w:rPr>
          <w:rFonts w:ascii="Arial" w:hAnsi="Arial" w:cs="Arial"/>
          <w:color w:val="000000"/>
          <w:sz w:val="20"/>
          <w:szCs w:val="20"/>
        </w:rPr>
        <w:t>Domofond</w:t>
      </w:r>
      <w:proofErr w:type="spellEnd"/>
      <w:r w:rsidRPr="009654CB">
        <w:rPr>
          <w:rFonts w:ascii="Arial" w:hAnsi="Arial" w:cs="Arial"/>
          <w:color w:val="000000"/>
          <w:sz w:val="20"/>
          <w:szCs w:val="20"/>
          <w:lang w:val="ru-RU"/>
        </w:rPr>
        <w:t xml:space="preserve"> Оценка»</w:t>
      </w:r>
      <w:r w:rsidRPr="009654CB">
        <w:rPr>
          <w:rFonts w:ascii="Arial" w:hAnsi="Arial" w:cs="Arial"/>
          <w:sz w:val="20"/>
          <w:szCs w:val="20"/>
          <w:lang w:val="ru-RU"/>
        </w:rPr>
        <w:t xml:space="preserve"> </w:t>
      </w:r>
      <w:r w:rsidR="007F2A61">
        <w:fldChar w:fldCharType="begin"/>
      </w:r>
      <w:r w:rsidR="007F2A61">
        <w:instrText>HYPERLINK</w:instrText>
      </w:r>
      <w:r w:rsidR="007F2A61" w:rsidRPr="00001BCB">
        <w:rPr>
          <w:lang w:val="ru-RU"/>
        </w:rPr>
        <w:instrText xml:space="preserve"> "</w:instrText>
      </w:r>
      <w:r w:rsidR="007F2A61">
        <w:instrText>http</w:instrText>
      </w:r>
      <w:r w:rsidR="007F2A61" w:rsidRPr="00001BCB">
        <w:rPr>
          <w:lang w:val="ru-RU"/>
        </w:rPr>
        <w:instrText>://</w:instrText>
      </w:r>
      <w:r w:rsidR="007F2A61">
        <w:instrText>www</w:instrText>
      </w:r>
      <w:r w:rsidR="007F2A61" w:rsidRPr="00001BCB">
        <w:rPr>
          <w:lang w:val="ru-RU"/>
        </w:rPr>
        <w:instrText>.</w:instrText>
      </w:r>
      <w:r w:rsidR="007F2A61">
        <w:instrText>domofond</w:instrText>
      </w:r>
      <w:r w:rsidR="007F2A61" w:rsidRPr="00001BCB">
        <w:rPr>
          <w:lang w:val="ru-RU"/>
        </w:rPr>
        <w:instrText>.</w:instrText>
      </w:r>
      <w:r w:rsidR="007F2A61">
        <w:instrText>ru</w:instrText>
      </w:r>
      <w:r w:rsidR="007F2A61" w:rsidRPr="00001BCB">
        <w:rPr>
          <w:lang w:val="ru-RU"/>
        </w:rPr>
        <w:instrText>/</w:instrText>
      </w:r>
      <w:r w:rsidR="007F2A61">
        <w:instrText>ozenka</w:instrText>
      </w:r>
      <w:r w:rsidR="007F2A61" w:rsidRPr="00001BCB">
        <w:rPr>
          <w:lang w:val="ru-RU"/>
        </w:rPr>
        <w:instrText>"</w:instrText>
      </w:r>
      <w:r w:rsidR="007F2A61">
        <w:fldChar w:fldCharType="separate"/>
      </w:r>
      <w:r w:rsidRPr="009654CB">
        <w:rPr>
          <w:rStyle w:val="a3"/>
          <w:rFonts w:ascii="Arial" w:hAnsi="Arial" w:cs="Arial"/>
          <w:sz w:val="20"/>
          <w:szCs w:val="20"/>
        </w:rPr>
        <w:t>http</w:t>
      </w:r>
      <w:r w:rsidRPr="009654CB">
        <w:rPr>
          <w:rStyle w:val="a3"/>
          <w:rFonts w:ascii="Arial" w:hAnsi="Arial" w:cs="Arial"/>
          <w:sz w:val="20"/>
          <w:szCs w:val="20"/>
          <w:lang w:val="ru-RU"/>
        </w:rPr>
        <w:t>://</w:t>
      </w:r>
      <w:r w:rsidRPr="009654CB">
        <w:rPr>
          <w:rStyle w:val="a3"/>
          <w:rFonts w:ascii="Arial" w:hAnsi="Arial" w:cs="Arial"/>
          <w:sz w:val="20"/>
          <w:szCs w:val="20"/>
        </w:rPr>
        <w:t>www</w:t>
      </w:r>
      <w:r w:rsidRPr="009654CB">
        <w:rPr>
          <w:rStyle w:val="a3"/>
          <w:rFonts w:ascii="Arial" w:hAnsi="Arial" w:cs="Arial"/>
          <w:sz w:val="20"/>
          <w:szCs w:val="20"/>
          <w:lang w:val="ru-RU"/>
        </w:rPr>
        <w:t>.</w:t>
      </w:r>
      <w:proofErr w:type="spellStart"/>
      <w:r w:rsidRPr="009654CB">
        <w:rPr>
          <w:rStyle w:val="a3"/>
          <w:rFonts w:ascii="Arial" w:hAnsi="Arial" w:cs="Arial"/>
          <w:sz w:val="20"/>
          <w:szCs w:val="20"/>
        </w:rPr>
        <w:t>domofond</w:t>
      </w:r>
      <w:proofErr w:type="spellEnd"/>
      <w:r w:rsidRPr="009654CB">
        <w:rPr>
          <w:rStyle w:val="a3"/>
          <w:rFonts w:ascii="Arial" w:hAnsi="Arial" w:cs="Arial"/>
          <w:sz w:val="20"/>
          <w:szCs w:val="20"/>
          <w:lang w:val="ru-RU"/>
        </w:rPr>
        <w:t>.</w:t>
      </w:r>
      <w:proofErr w:type="spellStart"/>
      <w:r w:rsidRPr="009654CB">
        <w:rPr>
          <w:rStyle w:val="a3"/>
          <w:rFonts w:ascii="Arial" w:hAnsi="Arial" w:cs="Arial"/>
          <w:sz w:val="20"/>
          <w:szCs w:val="20"/>
        </w:rPr>
        <w:t>ru</w:t>
      </w:r>
      <w:proofErr w:type="spellEnd"/>
      <w:r w:rsidRPr="009654CB">
        <w:rPr>
          <w:rStyle w:val="a3"/>
          <w:rFonts w:ascii="Arial" w:hAnsi="Arial" w:cs="Arial"/>
          <w:sz w:val="20"/>
          <w:szCs w:val="20"/>
          <w:lang w:val="ru-RU"/>
        </w:rPr>
        <w:t>/</w:t>
      </w:r>
      <w:proofErr w:type="spellStart"/>
      <w:r w:rsidRPr="009654CB">
        <w:rPr>
          <w:rStyle w:val="a3"/>
          <w:rFonts w:ascii="Arial" w:hAnsi="Arial" w:cs="Arial"/>
          <w:sz w:val="20"/>
          <w:szCs w:val="20"/>
        </w:rPr>
        <w:t>ozenka</w:t>
      </w:r>
      <w:proofErr w:type="spellEnd"/>
      <w:r w:rsidR="007F2A61">
        <w:fldChar w:fldCharType="end"/>
      </w:r>
      <w:r w:rsidRPr="009654CB">
        <w:rPr>
          <w:rFonts w:ascii="Arial" w:hAnsi="Arial" w:cs="Arial"/>
          <w:sz w:val="20"/>
          <w:szCs w:val="20"/>
          <w:lang w:val="ru-RU"/>
        </w:rPr>
        <w:t xml:space="preserve"> </w:t>
      </w:r>
      <w:r w:rsidRPr="009654CB">
        <w:rPr>
          <w:rFonts w:ascii="Arial" w:hAnsi="Arial" w:cs="Arial"/>
          <w:color w:val="000000"/>
          <w:sz w:val="20"/>
          <w:szCs w:val="20"/>
          <w:lang w:val="ru-RU"/>
        </w:rPr>
        <w:t xml:space="preserve">поможет за несколько минут получить информацию об ориентировочной стоимости конкретной квартиры. База </w:t>
      </w:r>
      <w:proofErr w:type="spellStart"/>
      <w:r w:rsidRPr="009654CB">
        <w:rPr>
          <w:rFonts w:ascii="Arial" w:hAnsi="Arial" w:cs="Arial"/>
          <w:color w:val="000000"/>
          <w:sz w:val="20"/>
          <w:szCs w:val="20"/>
        </w:rPr>
        <w:t>Domofond</w:t>
      </w:r>
      <w:proofErr w:type="spellEnd"/>
      <w:r w:rsidRPr="009654CB">
        <w:rPr>
          <w:rFonts w:ascii="Arial" w:hAnsi="Arial" w:cs="Arial"/>
          <w:color w:val="000000"/>
          <w:sz w:val="20"/>
          <w:szCs w:val="20"/>
          <w:lang w:val="ru-RU"/>
        </w:rPr>
        <w:t>.</w:t>
      </w:r>
      <w:proofErr w:type="spellStart"/>
      <w:r w:rsidRPr="009654CB">
        <w:rPr>
          <w:rFonts w:ascii="Arial" w:hAnsi="Arial" w:cs="Arial"/>
          <w:color w:val="000000"/>
          <w:sz w:val="20"/>
          <w:szCs w:val="20"/>
        </w:rPr>
        <w:t>ru</w:t>
      </w:r>
      <w:proofErr w:type="spellEnd"/>
      <w:r w:rsidRPr="009654CB">
        <w:rPr>
          <w:rFonts w:ascii="Arial" w:hAnsi="Arial" w:cs="Arial"/>
          <w:color w:val="000000"/>
          <w:sz w:val="20"/>
          <w:szCs w:val="20"/>
          <w:lang w:val="ru-RU"/>
        </w:rPr>
        <w:t xml:space="preserve"> включает миллионы объявлений о продаже и аренде квартир и домов во всех регионах страны. </w:t>
      </w:r>
    </w:p>
    <w:p w:rsidR="00866E35" w:rsidRDefault="00866E35">
      <w:pPr>
        <w:spacing w:after="200" w:line="276" w:lineRule="auto"/>
        <w:rPr>
          <w:rFonts w:ascii="Arial" w:hAnsi="Arial" w:cs="Arial"/>
          <w:color w:val="000000"/>
          <w:sz w:val="20"/>
          <w:szCs w:val="20"/>
          <w:lang w:val="ru-RU"/>
        </w:rPr>
      </w:pPr>
      <w:r>
        <w:rPr>
          <w:rFonts w:ascii="Arial" w:hAnsi="Arial" w:cs="Arial"/>
          <w:color w:val="000000"/>
          <w:sz w:val="20"/>
          <w:szCs w:val="20"/>
          <w:lang w:val="ru-RU"/>
        </w:rPr>
        <w:br w:type="page"/>
      </w:r>
    </w:p>
    <w:p w:rsidR="007A7AAB" w:rsidRDefault="00866E35" w:rsidP="000E21E3">
      <w:pPr>
        <w:spacing w:after="240" w:line="360" w:lineRule="auto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866E35">
        <w:rPr>
          <w:rFonts w:ascii="Arial" w:hAnsi="Arial" w:cs="Arial"/>
          <w:b/>
          <w:sz w:val="20"/>
          <w:szCs w:val="20"/>
          <w:lang w:val="ru-RU"/>
        </w:rPr>
        <w:lastRenderedPageBreak/>
        <w:t>Приложение</w:t>
      </w:r>
    </w:p>
    <w:p w:rsidR="00C01C75" w:rsidRDefault="00C01C75" w:rsidP="00C01C75">
      <w:pPr>
        <w:spacing w:after="240" w:line="276" w:lineRule="auto"/>
        <w:jc w:val="center"/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</w:pPr>
      <w:r>
        <w:rPr>
          <w:rFonts w:ascii="Arial" w:hAnsi="Arial" w:cs="Arial"/>
          <w:b/>
          <w:sz w:val="20"/>
          <w:szCs w:val="20"/>
          <w:lang w:val="ru-RU"/>
        </w:rPr>
        <w:t xml:space="preserve">Рейтинг городов по уменьшению средней цены за </w:t>
      </w:r>
      <w:r>
        <w:rPr>
          <w:rFonts w:ascii="Arial" w:eastAsia="Tahoma" w:hAnsi="Arial" w:cs="Arial"/>
          <w:b/>
          <w:color w:val="000000"/>
          <w:sz w:val="20"/>
          <w:szCs w:val="20"/>
          <w:lang w:val="ru-RU" w:eastAsia="ru-RU"/>
        </w:rPr>
        <w:t>кв. м. в рублях и изменение цен за год (март к марту 2018-19 гг.)</w:t>
      </w:r>
    </w:p>
    <w:tbl>
      <w:tblPr>
        <w:tblW w:w="0" w:type="auto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"/>
        <w:gridCol w:w="2091"/>
        <w:gridCol w:w="828"/>
        <w:gridCol w:w="1196"/>
      </w:tblGrid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4F81BD" w:themeFill="accent1"/>
            <w:noWrap/>
            <w:vAlign w:val="center"/>
            <w:hideMark/>
          </w:tcPr>
          <w:p w:rsidR="00C01C75" w:rsidRPr="00C01C75" w:rsidRDefault="00C01C75" w:rsidP="00C01C75">
            <w:pPr>
              <w:spacing w:after="24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shd w:val="clear" w:color="auto" w:fill="4F81BD" w:themeFill="accent1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  <w:t>Город</w:t>
            </w:r>
          </w:p>
        </w:tc>
        <w:tc>
          <w:tcPr>
            <w:tcW w:w="0" w:type="auto"/>
            <w:shd w:val="clear" w:color="auto" w:fill="4F81BD" w:themeFill="accent1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  <w:t>Цена</w:t>
            </w:r>
          </w:p>
        </w:tc>
        <w:tc>
          <w:tcPr>
            <w:tcW w:w="0" w:type="auto"/>
            <w:shd w:val="clear" w:color="auto" w:fill="4F81BD" w:themeFill="accent1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ru-RU" w:eastAsia="ru-RU"/>
              </w:rPr>
              <w:t>Динамика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Сочи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79 948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9%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Химки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78 311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-4%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Балашиха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66 235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-5%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Севастополь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60 099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Владивосток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56 059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28%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Подольск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54 231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53 023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13%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52 966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Симферополь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51 865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Якутск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51 695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19%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Ростов-на-Дону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47 415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8%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Махачкала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47 042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17%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Краснодар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45 804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13%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Новороссийск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43 464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8%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Самара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40 401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9%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Калининград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40 149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Владикавказ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38 892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Иркутск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38 798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Хабаровск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37 584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Ставрополь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36 778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13%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Тюмень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36 425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Казань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36 292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Грозный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35 972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8%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Екатеринбург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35 934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Тула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35 568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Уфа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35 429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9%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Красноярск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34 423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9%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Нижний Новгород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34 238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8%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Томск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34 164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Белгород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34 019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Мурманск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33 730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Воронеж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33 477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Пермь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33 119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Саранск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32 686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Калуга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32 152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Новосибирск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31 939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9%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Стерлитамак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31 599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Сургут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31 271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Иваново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31 240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0%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Петрозаводск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31 173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lastRenderedPageBreak/>
              <w:t>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Тверь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30 695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Оренбург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30 509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Кострома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30 028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Саратов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29 640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Тамбов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29 191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Барнаул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28 810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Ульяновск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28 760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Астрахань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28 726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Брянск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28 433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4%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Волгоград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28 421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3%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Рязань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28 161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Чебоксары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28 012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0%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Чита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27 800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Владимир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27 758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Челябинск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27 582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Йошкар-Ола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27 548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-3%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Ярославль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27 067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Пенза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26 965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8%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Ижевск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26 247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-3%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Курск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26 128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-3%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Нижний Тагил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26 091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0%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Кемерово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25 878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Липецк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25 383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Улан-Удэ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25 100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Орел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24 905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Смоленск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24 904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Архангельск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24 704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Набережные Челны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23 916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Нижневартовск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23 806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Волжский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23 534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Вологда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22 759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Череповец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22 656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9%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Омск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21 534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Киров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21 302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-2%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Тольятти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21 120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-4%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Новокузнецк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20 075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-3%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Магнитогорск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19 951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-1%</w:t>
            </w:r>
          </w:p>
        </w:tc>
      </w:tr>
      <w:tr w:rsidR="00C01C75" w:rsidRPr="00C01C75" w:rsidTr="00C01C75">
        <w:trPr>
          <w:trHeight w:val="28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u-RU" w:eastAsia="ru-RU"/>
              </w:rPr>
              <w:t>Курган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19 572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1C75" w:rsidRPr="00C01C75" w:rsidRDefault="00C01C75" w:rsidP="00C01C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C01C75">
              <w:rPr>
                <w:rFonts w:ascii="Arial" w:eastAsia="Times New Roman" w:hAnsi="Arial" w:cs="Arial"/>
                <w:color w:val="000000"/>
                <w:sz w:val="20"/>
                <w:szCs w:val="20"/>
                <w:lang w:val="ru-RU" w:eastAsia="ru-RU"/>
              </w:rPr>
              <w:t>1%</w:t>
            </w:r>
          </w:p>
        </w:tc>
      </w:tr>
    </w:tbl>
    <w:p w:rsidR="00C01C75" w:rsidRPr="00866E35" w:rsidRDefault="00C01C75" w:rsidP="000E21E3">
      <w:pPr>
        <w:spacing w:after="240" w:line="360" w:lineRule="auto"/>
        <w:jc w:val="both"/>
        <w:rPr>
          <w:rFonts w:ascii="Arial" w:hAnsi="Arial" w:cs="Arial"/>
          <w:b/>
          <w:sz w:val="20"/>
          <w:szCs w:val="20"/>
          <w:lang w:val="ru-RU"/>
        </w:rPr>
      </w:pPr>
    </w:p>
    <w:sectPr w:rsidR="00C01C75" w:rsidRPr="00866E35" w:rsidSect="009654CB">
      <w:headerReference w:type="default" r:id="rId8"/>
      <w:pgSz w:w="11906" w:h="16838"/>
      <w:pgMar w:top="2006" w:right="850" w:bottom="1134" w:left="1701" w:header="284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2FDA626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CB0" w:rsidRDefault="00ED3CB0" w:rsidP="0050695E">
      <w:r>
        <w:separator/>
      </w:r>
    </w:p>
  </w:endnote>
  <w:endnote w:type="continuationSeparator" w:id="0">
    <w:p w:rsidR="00ED3CB0" w:rsidRDefault="00ED3CB0" w:rsidP="00506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CB0" w:rsidRDefault="00ED3CB0" w:rsidP="0050695E">
      <w:r>
        <w:separator/>
      </w:r>
    </w:p>
  </w:footnote>
  <w:footnote w:type="continuationSeparator" w:id="0">
    <w:p w:rsidR="00ED3CB0" w:rsidRDefault="00ED3CB0" w:rsidP="005069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B0" w:rsidRDefault="00ED3CB0" w:rsidP="0050695E">
    <w:pPr>
      <w:pStyle w:val="a4"/>
      <w:tabs>
        <w:tab w:val="clear" w:pos="4677"/>
        <w:tab w:val="clear" w:pos="9355"/>
        <w:tab w:val="left" w:pos="8175"/>
      </w:tabs>
      <w:rPr>
        <w:lang w:val="ru-RU"/>
      </w:rPr>
    </w:pPr>
    <w:r>
      <w:rPr>
        <w:noProof/>
        <w:lang w:val="ru-RU" w:eastAsia="ru-RU"/>
      </w:rPr>
      <w:drawing>
        <wp:inline distT="0" distB="0" distL="0" distR="0">
          <wp:extent cx="2457450" cy="885825"/>
          <wp:effectExtent l="19050" t="0" r="0" b="0"/>
          <wp:docPr id="2" name="Рисунок 3" descr="logo_r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logo_ru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D3CB0" w:rsidRDefault="00ED3CB0" w:rsidP="0050695E">
    <w:pPr>
      <w:pStyle w:val="a4"/>
      <w:tabs>
        <w:tab w:val="clear" w:pos="4677"/>
        <w:tab w:val="clear" w:pos="9355"/>
        <w:tab w:val="left" w:pos="8175"/>
      </w:tabs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A0E18"/>
    <w:multiLevelType w:val="hybridMultilevel"/>
    <w:tmpl w:val="FF46D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06EB0"/>
    <w:multiLevelType w:val="hybridMultilevel"/>
    <w:tmpl w:val="254C4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3E33FF"/>
    <w:multiLevelType w:val="hybridMultilevel"/>
    <w:tmpl w:val="A018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C2648C"/>
    <w:multiLevelType w:val="hybridMultilevel"/>
    <w:tmpl w:val="C57CB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6E2172"/>
    <w:multiLevelType w:val="hybridMultilevel"/>
    <w:tmpl w:val="A1ACD0CA"/>
    <w:lvl w:ilvl="0" w:tplc="B2DE8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Филатова Ирина">
    <w15:presenceInfo w15:providerId="None" w15:userId="Филатова Ирина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2B7B"/>
    <w:rsid w:val="00001BCB"/>
    <w:rsid w:val="000067C0"/>
    <w:rsid w:val="000209C1"/>
    <w:rsid w:val="0002199E"/>
    <w:rsid w:val="000223F6"/>
    <w:rsid w:val="0005108B"/>
    <w:rsid w:val="0006799A"/>
    <w:rsid w:val="00077927"/>
    <w:rsid w:val="00086BE3"/>
    <w:rsid w:val="000A05DC"/>
    <w:rsid w:val="000B53C6"/>
    <w:rsid w:val="000D070C"/>
    <w:rsid w:val="000D18DC"/>
    <w:rsid w:val="000D26AE"/>
    <w:rsid w:val="000D5471"/>
    <w:rsid w:val="000E21E3"/>
    <w:rsid w:val="001565D6"/>
    <w:rsid w:val="001953AA"/>
    <w:rsid w:val="001B5BD3"/>
    <w:rsid w:val="001C6D55"/>
    <w:rsid w:val="001D072B"/>
    <w:rsid w:val="001D3A9A"/>
    <w:rsid w:val="00202F67"/>
    <w:rsid w:val="00211542"/>
    <w:rsid w:val="00216143"/>
    <w:rsid w:val="00230E1F"/>
    <w:rsid w:val="00231D78"/>
    <w:rsid w:val="00234A00"/>
    <w:rsid w:val="00236B49"/>
    <w:rsid w:val="002412BF"/>
    <w:rsid w:val="00273191"/>
    <w:rsid w:val="00287977"/>
    <w:rsid w:val="00294B0A"/>
    <w:rsid w:val="002A5D40"/>
    <w:rsid w:val="002B35C7"/>
    <w:rsid w:val="002B4F61"/>
    <w:rsid w:val="002B575C"/>
    <w:rsid w:val="002C0AFA"/>
    <w:rsid w:val="002F1AD5"/>
    <w:rsid w:val="00302438"/>
    <w:rsid w:val="003145CC"/>
    <w:rsid w:val="003456F3"/>
    <w:rsid w:val="0036452B"/>
    <w:rsid w:val="00380246"/>
    <w:rsid w:val="00387245"/>
    <w:rsid w:val="003A5672"/>
    <w:rsid w:val="003A77AC"/>
    <w:rsid w:val="003B1021"/>
    <w:rsid w:val="003B678F"/>
    <w:rsid w:val="003C4D38"/>
    <w:rsid w:val="003F6134"/>
    <w:rsid w:val="00400F02"/>
    <w:rsid w:val="00401395"/>
    <w:rsid w:val="00433CCB"/>
    <w:rsid w:val="0043456D"/>
    <w:rsid w:val="00453BD4"/>
    <w:rsid w:val="00480F95"/>
    <w:rsid w:val="00482B93"/>
    <w:rsid w:val="004848EB"/>
    <w:rsid w:val="004927C5"/>
    <w:rsid w:val="004C2212"/>
    <w:rsid w:val="004F0179"/>
    <w:rsid w:val="005032A9"/>
    <w:rsid w:val="0050695E"/>
    <w:rsid w:val="00527261"/>
    <w:rsid w:val="00532B75"/>
    <w:rsid w:val="005428C5"/>
    <w:rsid w:val="00552DE1"/>
    <w:rsid w:val="0056088D"/>
    <w:rsid w:val="00570C88"/>
    <w:rsid w:val="00575497"/>
    <w:rsid w:val="0057668C"/>
    <w:rsid w:val="005A0866"/>
    <w:rsid w:val="005A1A91"/>
    <w:rsid w:val="005B3D51"/>
    <w:rsid w:val="00600DBF"/>
    <w:rsid w:val="00613F8C"/>
    <w:rsid w:val="006A5411"/>
    <w:rsid w:val="006B25CD"/>
    <w:rsid w:val="006B5AEC"/>
    <w:rsid w:val="006D45D8"/>
    <w:rsid w:val="006E1E7C"/>
    <w:rsid w:val="006F31A3"/>
    <w:rsid w:val="0071116F"/>
    <w:rsid w:val="007169E7"/>
    <w:rsid w:val="007208FD"/>
    <w:rsid w:val="00733DBC"/>
    <w:rsid w:val="00735452"/>
    <w:rsid w:val="007636FA"/>
    <w:rsid w:val="0078008C"/>
    <w:rsid w:val="00794D74"/>
    <w:rsid w:val="00796A3F"/>
    <w:rsid w:val="007A1BAE"/>
    <w:rsid w:val="007A46EA"/>
    <w:rsid w:val="007A7AAB"/>
    <w:rsid w:val="007B23FE"/>
    <w:rsid w:val="007C3849"/>
    <w:rsid w:val="007C5058"/>
    <w:rsid w:val="007D3126"/>
    <w:rsid w:val="007E1D85"/>
    <w:rsid w:val="007F2A61"/>
    <w:rsid w:val="007F2B2A"/>
    <w:rsid w:val="00811A35"/>
    <w:rsid w:val="00814F92"/>
    <w:rsid w:val="00827099"/>
    <w:rsid w:val="00831795"/>
    <w:rsid w:val="00840322"/>
    <w:rsid w:val="00840C7E"/>
    <w:rsid w:val="008472FB"/>
    <w:rsid w:val="00847856"/>
    <w:rsid w:val="00866736"/>
    <w:rsid w:val="00866E35"/>
    <w:rsid w:val="008A7B31"/>
    <w:rsid w:val="008C51B7"/>
    <w:rsid w:val="008E2B7B"/>
    <w:rsid w:val="008F11DD"/>
    <w:rsid w:val="008F4333"/>
    <w:rsid w:val="00920478"/>
    <w:rsid w:val="00935CB3"/>
    <w:rsid w:val="00945065"/>
    <w:rsid w:val="00955CE2"/>
    <w:rsid w:val="009654CB"/>
    <w:rsid w:val="009718BA"/>
    <w:rsid w:val="0097481A"/>
    <w:rsid w:val="009C0E97"/>
    <w:rsid w:val="009C4A4B"/>
    <w:rsid w:val="009F1521"/>
    <w:rsid w:val="009F2CA5"/>
    <w:rsid w:val="00A332D9"/>
    <w:rsid w:val="00A36534"/>
    <w:rsid w:val="00A5158D"/>
    <w:rsid w:val="00A5484D"/>
    <w:rsid w:val="00A56327"/>
    <w:rsid w:val="00A67C96"/>
    <w:rsid w:val="00A9273E"/>
    <w:rsid w:val="00AC2CC6"/>
    <w:rsid w:val="00AD3CB3"/>
    <w:rsid w:val="00AD4853"/>
    <w:rsid w:val="00AD6560"/>
    <w:rsid w:val="00B23390"/>
    <w:rsid w:val="00B33403"/>
    <w:rsid w:val="00B40267"/>
    <w:rsid w:val="00B426AA"/>
    <w:rsid w:val="00B55FF4"/>
    <w:rsid w:val="00B77E5A"/>
    <w:rsid w:val="00B80B6E"/>
    <w:rsid w:val="00B86FE6"/>
    <w:rsid w:val="00BB1EEA"/>
    <w:rsid w:val="00BB3710"/>
    <w:rsid w:val="00BB5FC4"/>
    <w:rsid w:val="00BC5C59"/>
    <w:rsid w:val="00BD4791"/>
    <w:rsid w:val="00BF098C"/>
    <w:rsid w:val="00C01C75"/>
    <w:rsid w:val="00C258E7"/>
    <w:rsid w:val="00C42DDC"/>
    <w:rsid w:val="00C509E8"/>
    <w:rsid w:val="00C61F11"/>
    <w:rsid w:val="00C71357"/>
    <w:rsid w:val="00C71F6C"/>
    <w:rsid w:val="00C80E02"/>
    <w:rsid w:val="00C83933"/>
    <w:rsid w:val="00C84B2A"/>
    <w:rsid w:val="00C93D8D"/>
    <w:rsid w:val="00C9541E"/>
    <w:rsid w:val="00D46A3D"/>
    <w:rsid w:val="00D57C71"/>
    <w:rsid w:val="00D70BCC"/>
    <w:rsid w:val="00D70F6D"/>
    <w:rsid w:val="00D90C15"/>
    <w:rsid w:val="00DB0DDD"/>
    <w:rsid w:val="00DC1DEF"/>
    <w:rsid w:val="00DF64F0"/>
    <w:rsid w:val="00E053A6"/>
    <w:rsid w:val="00E0762F"/>
    <w:rsid w:val="00E44B32"/>
    <w:rsid w:val="00E657D2"/>
    <w:rsid w:val="00E91D58"/>
    <w:rsid w:val="00E95A05"/>
    <w:rsid w:val="00E95A7F"/>
    <w:rsid w:val="00E95D1D"/>
    <w:rsid w:val="00EA45F8"/>
    <w:rsid w:val="00ED3CB0"/>
    <w:rsid w:val="00EE23E8"/>
    <w:rsid w:val="00F16784"/>
    <w:rsid w:val="00F21CD1"/>
    <w:rsid w:val="00F24074"/>
    <w:rsid w:val="00F32059"/>
    <w:rsid w:val="00F327C3"/>
    <w:rsid w:val="00F40408"/>
    <w:rsid w:val="00F5009E"/>
    <w:rsid w:val="00F53457"/>
    <w:rsid w:val="00F558EC"/>
    <w:rsid w:val="00F74919"/>
    <w:rsid w:val="00F94807"/>
    <w:rsid w:val="00F97E9D"/>
    <w:rsid w:val="00FA09BC"/>
    <w:rsid w:val="00FA2EFF"/>
    <w:rsid w:val="00FA600D"/>
    <w:rsid w:val="00FC08EA"/>
    <w:rsid w:val="00FD4514"/>
    <w:rsid w:val="00FE14D9"/>
    <w:rsid w:val="00FF4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Theme="minorHAnsi" w:hAnsi="Tahoma" w:cstheme="minorBidi"/>
        <w:color w:val="1F497D" w:themeColor="text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95E"/>
    <w:pPr>
      <w:spacing w:after="0" w:line="240" w:lineRule="auto"/>
    </w:pPr>
    <w:rPr>
      <w:rFonts w:ascii="Times New Roman" w:eastAsia="MS Mincho" w:hAnsi="Times New Roman" w:cs="Times New Roman"/>
      <w:color w:val="auto"/>
      <w:sz w:val="24"/>
      <w:szCs w:val="24"/>
      <w:lang w:val="en-US" w:eastAsia="ja-JP"/>
    </w:rPr>
  </w:style>
  <w:style w:type="paragraph" w:styleId="5">
    <w:name w:val="heading 5"/>
    <w:basedOn w:val="a"/>
    <w:link w:val="50"/>
    <w:uiPriority w:val="9"/>
    <w:qFormat/>
    <w:rsid w:val="0050695E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50695E"/>
    <w:rPr>
      <w:rFonts w:ascii="Times New Roman" w:eastAsia="Times New Roman" w:hAnsi="Times New Roman" w:cs="Times New Roman"/>
      <w:b/>
      <w:bCs/>
      <w:color w:val="auto"/>
      <w:szCs w:val="20"/>
      <w:lang w:eastAsia="ru-RU"/>
    </w:rPr>
  </w:style>
  <w:style w:type="character" w:styleId="a3">
    <w:name w:val="Hyperlink"/>
    <w:uiPriority w:val="99"/>
    <w:rsid w:val="0050695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069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0695E"/>
    <w:rPr>
      <w:rFonts w:ascii="Times New Roman" w:eastAsia="MS Mincho" w:hAnsi="Times New Roman" w:cs="Times New Roman"/>
      <w:color w:val="auto"/>
      <w:sz w:val="24"/>
      <w:szCs w:val="24"/>
      <w:lang w:val="en-US" w:eastAsia="ja-JP"/>
    </w:rPr>
  </w:style>
  <w:style w:type="paragraph" w:styleId="a6">
    <w:name w:val="footer"/>
    <w:basedOn w:val="a"/>
    <w:link w:val="a7"/>
    <w:uiPriority w:val="99"/>
    <w:unhideWhenUsed/>
    <w:rsid w:val="005069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695E"/>
    <w:rPr>
      <w:rFonts w:ascii="Times New Roman" w:eastAsia="MS Mincho" w:hAnsi="Times New Roman" w:cs="Times New Roman"/>
      <w:color w:val="auto"/>
      <w:sz w:val="24"/>
      <w:szCs w:val="24"/>
      <w:lang w:val="en-US" w:eastAsia="ja-JP"/>
    </w:rPr>
  </w:style>
  <w:style w:type="paragraph" w:styleId="a8">
    <w:name w:val="Balloon Text"/>
    <w:basedOn w:val="a"/>
    <w:link w:val="a9"/>
    <w:uiPriority w:val="99"/>
    <w:semiHidden/>
    <w:unhideWhenUsed/>
    <w:rsid w:val="005069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695E"/>
    <w:rPr>
      <w:rFonts w:eastAsia="MS Mincho" w:cs="Tahoma"/>
      <w:color w:val="auto"/>
      <w:sz w:val="16"/>
      <w:szCs w:val="16"/>
      <w:lang w:val="en-US" w:eastAsia="ja-JP"/>
    </w:rPr>
  </w:style>
  <w:style w:type="character" w:styleId="aa">
    <w:name w:val="Strong"/>
    <w:uiPriority w:val="22"/>
    <w:qFormat/>
    <w:rsid w:val="0050695E"/>
    <w:rPr>
      <w:b/>
      <w:bCs/>
    </w:rPr>
  </w:style>
  <w:style w:type="character" w:customStyle="1" w:styleId="apple-converted-space">
    <w:name w:val="apple-converted-space"/>
    <w:basedOn w:val="a0"/>
    <w:rsid w:val="0050695E"/>
  </w:style>
  <w:style w:type="paragraph" w:styleId="ab">
    <w:name w:val="Normal (Web)"/>
    <w:basedOn w:val="a"/>
    <w:uiPriority w:val="99"/>
    <w:unhideWhenUsed/>
    <w:rsid w:val="0050695E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c">
    <w:name w:val="List Paragraph"/>
    <w:basedOn w:val="a"/>
    <w:uiPriority w:val="34"/>
    <w:qFormat/>
    <w:rsid w:val="0050695E"/>
    <w:pPr>
      <w:ind w:left="720"/>
      <w:contextualSpacing/>
    </w:pPr>
  </w:style>
  <w:style w:type="paragraph" w:styleId="ad">
    <w:name w:val="footnote text"/>
    <w:basedOn w:val="a"/>
    <w:link w:val="ae"/>
    <w:uiPriority w:val="99"/>
    <w:semiHidden/>
    <w:unhideWhenUsed/>
    <w:rsid w:val="0050695E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0695E"/>
    <w:rPr>
      <w:rFonts w:ascii="Times New Roman" w:eastAsia="MS Mincho" w:hAnsi="Times New Roman" w:cs="Times New Roman"/>
      <w:color w:val="auto"/>
      <w:szCs w:val="20"/>
      <w:lang w:val="en-US" w:eastAsia="ja-JP"/>
    </w:rPr>
  </w:style>
  <w:style w:type="character" w:styleId="af">
    <w:name w:val="footnote reference"/>
    <w:uiPriority w:val="99"/>
    <w:semiHidden/>
    <w:unhideWhenUsed/>
    <w:rsid w:val="0050695E"/>
    <w:rPr>
      <w:vertAlign w:val="superscript"/>
    </w:rPr>
  </w:style>
  <w:style w:type="character" w:customStyle="1" w:styleId="af0">
    <w:name w:val="Текст примечания Знак"/>
    <w:basedOn w:val="a0"/>
    <w:link w:val="af1"/>
    <w:uiPriority w:val="99"/>
    <w:semiHidden/>
    <w:rsid w:val="0050695E"/>
    <w:rPr>
      <w:rFonts w:ascii="Times New Roman" w:eastAsia="MS Mincho" w:hAnsi="Times New Roman" w:cs="Times New Roman"/>
      <w:color w:val="auto"/>
      <w:szCs w:val="20"/>
      <w:lang w:val="en-US" w:eastAsia="ja-JP"/>
    </w:rPr>
  </w:style>
  <w:style w:type="paragraph" w:styleId="af1">
    <w:name w:val="annotation text"/>
    <w:basedOn w:val="a"/>
    <w:link w:val="af0"/>
    <w:uiPriority w:val="99"/>
    <w:semiHidden/>
    <w:unhideWhenUsed/>
    <w:rsid w:val="0050695E"/>
    <w:rPr>
      <w:sz w:val="20"/>
      <w:szCs w:val="20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50695E"/>
    <w:rPr>
      <w:rFonts w:ascii="Times New Roman" w:eastAsia="MS Mincho" w:hAnsi="Times New Roman" w:cs="Times New Roman"/>
      <w:b/>
      <w:bCs/>
      <w:color w:val="auto"/>
      <w:szCs w:val="20"/>
      <w:lang w:val="en-US" w:eastAsia="ja-JP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50695E"/>
    <w:rPr>
      <w:b/>
      <w:bCs/>
    </w:rPr>
  </w:style>
  <w:style w:type="character" w:customStyle="1" w:styleId="af4">
    <w:name w:val="Текст концевой сноски Знак"/>
    <w:basedOn w:val="a0"/>
    <w:link w:val="af5"/>
    <w:uiPriority w:val="99"/>
    <w:semiHidden/>
    <w:rsid w:val="0050695E"/>
    <w:rPr>
      <w:rFonts w:ascii="Times New Roman" w:eastAsia="MS Mincho" w:hAnsi="Times New Roman" w:cs="Times New Roman"/>
      <w:color w:val="auto"/>
      <w:szCs w:val="20"/>
      <w:lang w:val="en-US" w:eastAsia="ja-JP"/>
    </w:rPr>
  </w:style>
  <w:style w:type="paragraph" w:styleId="af5">
    <w:name w:val="endnote text"/>
    <w:basedOn w:val="a"/>
    <w:link w:val="af4"/>
    <w:uiPriority w:val="99"/>
    <w:semiHidden/>
    <w:unhideWhenUsed/>
    <w:rsid w:val="0050695E"/>
    <w:rPr>
      <w:sz w:val="20"/>
      <w:szCs w:val="20"/>
    </w:rPr>
  </w:style>
  <w:style w:type="character" w:styleId="af6">
    <w:name w:val="annotation reference"/>
    <w:basedOn w:val="a0"/>
    <w:uiPriority w:val="99"/>
    <w:semiHidden/>
    <w:unhideWhenUsed/>
    <w:rsid w:val="00F4040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ain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D8CEFC-821B-4960-AAE2-B7BCB4FCF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Pro-Vision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Reunkova (Pro-Vision)</dc:creator>
  <cp:lastModifiedBy>Ytelezhonkova</cp:lastModifiedBy>
  <cp:revision>3</cp:revision>
  <dcterms:created xsi:type="dcterms:W3CDTF">2019-04-23T10:49:00Z</dcterms:created>
  <dcterms:modified xsi:type="dcterms:W3CDTF">2019-04-23T10:58:00Z</dcterms:modified>
</cp:coreProperties>
</file>